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A6" w:rsidRPr="00B830A6" w:rsidRDefault="00B830A6" w:rsidP="00B8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«школа грамотного потребителя» стартовал в 2015 году и приглашает всех желающих на бесплатные семинары. </w:t>
      </w:r>
    </w:p>
    <w:p w:rsidR="00B830A6" w:rsidRPr="00B830A6" w:rsidRDefault="00B830A6" w:rsidP="00B830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первый квартал 2015 года запланированы семинары для управляющих компаний, ТСЖ, ЖСК, старших домов и активных собственников по 4 темам: </w:t>
      </w:r>
    </w:p>
    <w:p w:rsidR="00B830A6" w:rsidRPr="00B830A6" w:rsidRDefault="00B830A6" w:rsidP="00B830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Реализация региональной программы капитальных ремонтов общего имущества многоквартирных домов, расположенных на территории Челябинской области (Новые правила проведения капитального ремонта); </w:t>
      </w:r>
    </w:p>
    <w:p w:rsidR="00B830A6" w:rsidRPr="00B830A6" w:rsidRDefault="00B830A6" w:rsidP="00B830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Порядок проведения капитального ремонта общего имущества в многоквартирных домах Челябинской области, ответственность и участие собственников и представителей управляющих организаций в проведении капремонтов; </w:t>
      </w:r>
    </w:p>
    <w:p w:rsidR="00B830A6" w:rsidRPr="00B830A6" w:rsidRDefault="00B830A6" w:rsidP="00B830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Виды работ по капитальному ремонту общего имущества многоквартирных домов Челябинской области и технологии их производства. Строительные нормы и предельный размер стоимости работ; </w:t>
      </w:r>
    </w:p>
    <w:p w:rsidR="00B830A6" w:rsidRPr="00B830A6" w:rsidRDefault="00B830A6" w:rsidP="00B830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Проведение капремонтов МКД с использованием энергоэффективных материалов. </w:t>
      </w:r>
    </w:p>
    <w:p w:rsidR="00B830A6" w:rsidRPr="00B830A6" w:rsidRDefault="00B830A6" w:rsidP="00B830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30A6" w:rsidRPr="00B830A6" w:rsidRDefault="00B830A6" w:rsidP="00B830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Получить информацию о датах, времени и месте проведения семинаров, а также о том, как можно записаться на семинар можно на сайте Регионального оператора </w:t>
      </w:r>
      <w:hyperlink r:id="rId5" w:history="1">
        <w:r w:rsidRPr="00B830A6">
          <w:rPr>
            <w:rFonts w:ascii="Times New Roman" w:eastAsia="Times New Roman" w:hAnsi="Times New Roman" w:cs="Times New Roman"/>
            <w:color w:val="1759B4"/>
            <w:sz w:val="27"/>
            <w:szCs w:val="27"/>
            <w:u w:val="single"/>
            <w:lang w:eastAsia="ru-RU"/>
          </w:rPr>
          <w:t>www.fondkapremont74.ru</w:t>
        </w:r>
      </w:hyperlink>
      <w:r w:rsidRPr="00B83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разделе «Собственникам».</w:t>
      </w:r>
    </w:p>
    <w:p w:rsidR="00D70080" w:rsidRDefault="00D70080">
      <w:bookmarkStart w:id="0" w:name="_GoBack"/>
      <w:bookmarkEnd w:id="0"/>
    </w:p>
    <w:sectPr w:rsidR="00D7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EF"/>
    <w:rsid w:val="004729EF"/>
    <w:rsid w:val="00B830A6"/>
    <w:rsid w:val="00D7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0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0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2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ndkapremont74.ru/htmlpages/Show/Owners/RaspisanieseminarovIkvartal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2015-03-17T07:15:00Z</dcterms:created>
  <dcterms:modified xsi:type="dcterms:W3CDTF">2015-03-17T07:15:00Z</dcterms:modified>
</cp:coreProperties>
</file>